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65BF8" w14:textId="77777777" w:rsidR="00531364" w:rsidRDefault="00531364" w:rsidP="00531364">
      <w:pPr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14:paraId="1A4F445A" w14:textId="77777777" w:rsidR="00531364" w:rsidRDefault="00531364" w:rsidP="00531364">
      <w:pPr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14:paraId="416C0F0B" w14:textId="77777777" w:rsidR="00531364" w:rsidRDefault="00531364" w:rsidP="00531364">
      <w:pPr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14:paraId="21BD3212" w14:textId="77777777" w:rsidR="009E285E" w:rsidRDefault="009E285E" w:rsidP="009E285E">
      <w:pPr>
        <w:pStyle w:val="Nadpis1"/>
        <w:shd w:val="clear" w:color="auto" w:fill="FFFFFF"/>
        <w:spacing w:before="0" w:after="300" w:line="293" w:lineRule="atLeast"/>
        <w:rPr>
          <w:rFonts w:ascii="Georgia" w:hAnsi="Georgia"/>
          <w:b/>
          <w:bCs/>
          <w:color w:val="3C7084"/>
          <w:sz w:val="64"/>
          <w:szCs w:val="64"/>
        </w:rPr>
      </w:pPr>
      <w:r>
        <w:rPr>
          <w:rFonts w:ascii="Georgia" w:hAnsi="Georgia"/>
          <w:b/>
          <w:bCs/>
          <w:color w:val="3C7084"/>
          <w:sz w:val="64"/>
          <w:szCs w:val="64"/>
        </w:rPr>
        <w:t>Přiznání k dani z nemovitých věcí a dani silniční můžete bez rizika sankcí podat až do 1. dubna</w:t>
      </w:r>
    </w:p>
    <w:p w14:paraId="73CE5488" w14:textId="339622AE" w:rsidR="009E285E" w:rsidRDefault="009E285E" w:rsidP="009E285E">
      <w:pPr>
        <w:pStyle w:val="Nadpis1"/>
        <w:shd w:val="clear" w:color="auto" w:fill="FFFFFF"/>
        <w:spacing w:before="0" w:after="300" w:line="293" w:lineRule="atLeast"/>
        <w:rPr>
          <w:rFonts w:ascii="Georgia" w:hAnsi="Georgia"/>
          <w:color w:val="3C7084"/>
          <w:sz w:val="64"/>
          <w:szCs w:val="64"/>
        </w:rPr>
      </w:pPr>
      <w:r>
        <w:rPr>
          <w:rFonts w:ascii="Arial" w:hAnsi="Arial" w:cs="Arial"/>
          <w:b/>
          <w:bCs/>
          <w:color w:val="555555"/>
          <w:sz w:val="22"/>
          <w:szCs w:val="22"/>
        </w:rPr>
        <w:t>Tisková zpráva</w:t>
      </w:r>
    </w:p>
    <w:p w14:paraId="4D8DD56C" w14:textId="77777777" w:rsidR="009E285E" w:rsidRDefault="009E285E" w:rsidP="009E285E">
      <w:pPr>
        <w:shd w:val="clear" w:color="auto" w:fill="FFFFFF"/>
        <w:spacing w:line="360" w:lineRule="atLeast"/>
        <w:rPr>
          <w:rFonts w:ascii="Arial" w:hAnsi="Arial" w:cs="Arial"/>
          <w:color w:val="555555"/>
          <w:sz w:val="18"/>
          <w:szCs w:val="18"/>
        </w:rPr>
      </w:pPr>
      <w:r>
        <w:rPr>
          <w:rStyle w:val="ico-article-date"/>
          <w:rFonts w:ascii="Arial" w:hAnsi="Arial" w:cs="Arial"/>
          <w:color w:val="555555"/>
          <w:sz w:val="18"/>
          <w:szCs w:val="18"/>
        </w:rPr>
        <w:t>8. ledna 2021</w:t>
      </w:r>
    </w:p>
    <w:p w14:paraId="55417F5A" w14:textId="77777777" w:rsidR="009E285E" w:rsidRDefault="009E285E" w:rsidP="009E285E">
      <w:pPr>
        <w:shd w:val="clear" w:color="auto" w:fill="FFFFFF"/>
        <w:spacing w:line="360" w:lineRule="atLeast"/>
        <w:rPr>
          <w:rFonts w:ascii="Arial" w:hAnsi="Arial" w:cs="Arial"/>
          <w:color w:val="555555"/>
          <w:sz w:val="18"/>
          <w:szCs w:val="18"/>
        </w:rPr>
      </w:pPr>
      <w:r>
        <w:rPr>
          <w:rStyle w:val="ico-article-author"/>
          <w:rFonts w:ascii="Arial" w:hAnsi="Arial" w:cs="Arial"/>
          <w:color w:val="AB0C42"/>
          <w:sz w:val="18"/>
          <w:szCs w:val="18"/>
        </w:rPr>
        <w:t>Ing. Mgr. Zuzana Mašátová, tisková mluvčí, Generální finanční ředitelství</w:t>
      </w:r>
    </w:p>
    <w:p w14:paraId="4CBF87D8" w14:textId="77777777" w:rsidR="009E285E" w:rsidRDefault="009E285E" w:rsidP="009E285E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V případě, že z důvodu dopadů pandemie viru SARS-CoV-2 (nemoc, karanténa) nemůžete podat daňové přiznání k dani z nemovitých věcí a k dani silniční do 1. února, je v letošním roce možné jej podat později, aniž by vám vznikla pokuta za opožděné podání daňového tvrzení. Fakticky se tak termín podání daňového přiznání k těmto daním odsouvá pro všechny daňové subjekty z 1. února na 1. dubna 2021, a to bez rizika sankcí z prodlení.</w:t>
      </w: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6"/>
        <w:gridCol w:w="2549"/>
        <w:gridCol w:w="1878"/>
        <w:gridCol w:w="2696"/>
      </w:tblGrid>
      <w:tr w:rsidR="009E285E" w14:paraId="704A001D" w14:textId="77777777" w:rsidTr="005E16CE"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3C7084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14:paraId="6ACB55BD" w14:textId="77777777" w:rsidR="009E285E" w:rsidRDefault="009E285E">
            <w:pPr>
              <w:spacing w:after="320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</w:rPr>
              <w:t>Daň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3C7084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14:paraId="15A51F8F" w14:textId="77777777" w:rsidR="009E285E" w:rsidRDefault="009E285E">
            <w:pPr>
              <w:spacing w:after="32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Podání daňového přiznání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3C7084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14:paraId="7AB87A00" w14:textId="77777777" w:rsidR="009E285E" w:rsidRDefault="009E285E">
            <w:pPr>
              <w:spacing w:after="32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Bez sankce</w:t>
            </w:r>
          </w:p>
        </w:tc>
        <w:tc>
          <w:tcPr>
            <w:tcW w:w="2696" w:type="dxa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3C7084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14:paraId="122D5607" w14:textId="77777777" w:rsidR="009E285E" w:rsidRDefault="009E285E">
            <w:pPr>
              <w:spacing w:after="32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Možnost platby bez úroku z prodlení do</w:t>
            </w:r>
          </w:p>
        </w:tc>
      </w:tr>
      <w:tr w:rsidR="009E285E" w14:paraId="0695BD6C" w14:textId="77777777" w:rsidTr="005E16CE"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F6F6F6"/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61F353DE" w14:textId="77777777" w:rsidR="009E285E" w:rsidRDefault="009E285E">
            <w:pPr>
              <w:spacing w:after="320"/>
            </w:pPr>
            <w:r>
              <w:t>Z nemovitých věcí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F6F6F6"/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4EE544E3" w14:textId="77777777" w:rsidR="009E285E" w:rsidRDefault="009E285E">
            <w:pPr>
              <w:spacing w:after="320"/>
            </w:pPr>
            <w:r>
              <w:t>1. 4. 2021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F6F6F6"/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4C909F1E" w14:textId="77777777" w:rsidR="009E285E" w:rsidRDefault="009E285E">
            <w:pPr>
              <w:spacing w:after="320"/>
            </w:pPr>
            <w:r>
              <w:t>Prominutí pokuty</w:t>
            </w:r>
          </w:p>
        </w:tc>
        <w:tc>
          <w:tcPr>
            <w:tcW w:w="2696" w:type="dxa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shd w:val="clear" w:color="auto" w:fill="F6F6F6"/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633515E4" w14:textId="77777777" w:rsidR="009E285E" w:rsidRDefault="009E285E">
            <w:pPr>
              <w:spacing w:after="320"/>
            </w:pPr>
            <w:r>
              <w:t>31. 5. 2021</w:t>
            </w:r>
          </w:p>
        </w:tc>
      </w:tr>
      <w:tr w:rsidR="009E285E" w14:paraId="076DA188" w14:textId="77777777" w:rsidTr="005E16CE"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399099CC" w14:textId="77777777" w:rsidR="009E285E" w:rsidRDefault="009E285E">
            <w:pPr>
              <w:spacing w:after="320"/>
            </w:pPr>
            <w:r>
              <w:t>Silniční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7B68FE79" w14:textId="77777777" w:rsidR="009E285E" w:rsidRDefault="009E285E">
            <w:pPr>
              <w:spacing w:after="320"/>
            </w:pPr>
            <w:r>
              <w:t>1. 4. 2021</w:t>
            </w:r>
          </w:p>
        </w:tc>
        <w:tc>
          <w:tcPr>
            <w:tcW w:w="0" w:type="auto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05F76039" w14:textId="77777777" w:rsidR="009E285E" w:rsidRDefault="009E285E">
            <w:pPr>
              <w:spacing w:after="320"/>
            </w:pPr>
            <w:r>
              <w:t>Prominutí pokuty</w:t>
            </w:r>
          </w:p>
        </w:tc>
        <w:tc>
          <w:tcPr>
            <w:tcW w:w="2696" w:type="dxa"/>
            <w:tcBorders>
              <w:top w:val="single" w:sz="2" w:space="0" w:color="E9E9E9"/>
              <w:left w:val="single" w:sz="2" w:space="0" w:color="E9E9E9"/>
              <w:bottom w:val="single" w:sz="6" w:space="0" w:color="E9E9E9"/>
              <w:right w:val="single" w:sz="2" w:space="0" w:color="E9E9E9"/>
            </w:tcBorders>
            <w:tcMar>
              <w:top w:w="90" w:type="dxa"/>
              <w:left w:w="225" w:type="dxa"/>
              <w:bottom w:w="90" w:type="dxa"/>
              <w:right w:w="225" w:type="dxa"/>
            </w:tcMar>
            <w:hideMark/>
          </w:tcPr>
          <w:p w14:paraId="7E330C59" w14:textId="77777777" w:rsidR="009E285E" w:rsidRDefault="009E285E">
            <w:pPr>
              <w:spacing w:after="320"/>
            </w:pPr>
            <w:r>
              <w:t>1. 4. 2021 všechny daňové subjekty;</w:t>
            </w:r>
            <w:r>
              <w:br/>
              <w:t>16. 8. 2021 vybrané daňové subjekty</w:t>
            </w:r>
          </w:p>
        </w:tc>
      </w:tr>
    </w:tbl>
    <w:p w14:paraId="13DA80CD" w14:textId="77777777" w:rsidR="009E285E" w:rsidRDefault="009E285E" w:rsidP="009E285E">
      <w:pPr>
        <w:pStyle w:val="Normlnweb"/>
        <w:shd w:val="clear" w:color="auto" w:fill="FFFFFF"/>
        <w:spacing w:before="0" w:beforeAutospacing="0" w:after="320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Rozhodnutím o prominutí příslušenství daně byla vzhledem k současné pandemii prominuta pokuta za opožděné podání přiznání k dani silniční za zdaňovací období roku 2020 a daně z nemovitých věcí na zdaňovací období roku 2021, za podmínky, že k podání daňového přiznání dojde nejpozději dne 1. 4. 2021.</w:t>
      </w:r>
    </w:p>
    <w:p w14:paraId="7A7F8F79" w14:textId="77777777" w:rsidR="00C91E13" w:rsidRPr="00531364" w:rsidRDefault="00C91E13" w:rsidP="00531364">
      <w:pPr>
        <w:spacing w:line="360" w:lineRule="auto"/>
        <w:rPr>
          <w:rFonts w:ascii="Arial" w:hAnsi="Arial" w:cs="Arial"/>
        </w:rPr>
      </w:pPr>
    </w:p>
    <w:sectPr w:rsidR="00C91E13" w:rsidRPr="00531364" w:rsidSect="00E754CC">
      <w:pgSz w:w="11906" w:h="16838" w:code="9"/>
      <w:pgMar w:top="1418" w:right="1417" w:bottom="141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CC"/>
    <w:rsid w:val="002E5F4F"/>
    <w:rsid w:val="00473E4D"/>
    <w:rsid w:val="00531364"/>
    <w:rsid w:val="005E16CE"/>
    <w:rsid w:val="006837CC"/>
    <w:rsid w:val="009E285E"/>
    <w:rsid w:val="00C91E13"/>
    <w:rsid w:val="00E7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9AB6F"/>
  <w15:chartTrackingRefBased/>
  <w15:docId w15:val="{F0EDD757-B17D-459C-8E1E-AAD963AD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E28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6837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837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837C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837C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8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6837CC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9E28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ico-article-date">
    <w:name w:val="ico-article-date"/>
    <w:basedOn w:val="Standardnpsmoodstavce"/>
    <w:rsid w:val="009E285E"/>
  </w:style>
  <w:style w:type="character" w:customStyle="1" w:styleId="ico-article-author">
    <w:name w:val="ico-article-author"/>
    <w:basedOn w:val="Standardnpsmoodstavce"/>
    <w:rsid w:val="009E2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0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51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457207">
          <w:marLeft w:val="0"/>
          <w:marRight w:val="0"/>
          <w:marTop w:val="0"/>
          <w:marBottom w:val="300"/>
          <w:divBdr>
            <w:top w:val="single" w:sz="18" w:space="15" w:color="AB0C42"/>
            <w:left w:val="none" w:sz="0" w:space="0" w:color="auto"/>
            <w:bottom w:val="single" w:sz="18" w:space="15" w:color="AB0C42"/>
            <w:right w:val="none" w:sz="0" w:space="0" w:color="auto"/>
          </w:divBdr>
        </w:div>
        <w:div w:id="8865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Bogášová</dc:creator>
  <cp:keywords/>
  <dc:description/>
  <cp:lastModifiedBy>Jana Bogášová</cp:lastModifiedBy>
  <cp:revision>5</cp:revision>
  <dcterms:created xsi:type="dcterms:W3CDTF">2021-01-08T09:13:00Z</dcterms:created>
  <dcterms:modified xsi:type="dcterms:W3CDTF">2021-01-13T12:38:00Z</dcterms:modified>
</cp:coreProperties>
</file>